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Framework Schedule 2 (Framework Tender)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REDACTED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RM6174</w:t>
      <w:tab/>
      <w:t xml:space="preserve">                                           </w:t>
    </w:r>
  </w:p>
  <w:p w:rsidR="00000000" w:rsidDel="00000000" w:rsidP="00000000" w:rsidRDefault="00000000" w:rsidRPr="00000000" w14:paraId="0000000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spacing w:after="0" w:line="240" w:lineRule="auto"/>
      <w:jc w:val="both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v3.0</w:t>
      <w:tab/>
    </w:r>
    <w:r w:rsidDel="00000000" w:rsidR="00000000" w:rsidRPr="00000000">
      <w:rPr>
        <w:rtl w:val="0"/>
      </w:rPr>
      <w:tab/>
      <w:tab/>
      <w:tab/>
    </w:r>
    <w:bookmarkStart w:colFirst="0" w:colLast="0" w:name="bookmark=id.30j0zll" w:id="0"/>
    <w:bookmarkEnd w:id="0"/>
    <w:r w:rsidDel="00000000" w:rsidR="00000000" w:rsidRPr="00000000">
      <w:rPr>
        <w:color w:val="bfbfbf"/>
        <w:rtl w:val="0"/>
      </w:rPr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Framework Schedule 2 (Framework Tender)</w:t>
    </w:r>
  </w:p>
  <w:p w:rsidR="00000000" w:rsidDel="00000000" w:rsidP="00000000" w:rsidRDefault="00000000" w:rsidRPr="00000000" w14:paraId="0000000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21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cs="Times New Roman" w:eastAsia="Calibri" w:hAnsi="Calibri"/>
      <w:sz w:val="20"/>
      <w:szCs w:val="20"/>
      <w:lang w:eastAsia="en-GB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wlZfbkvXFmHc+hcxlnxPy5cqUA==">AMUW2mX0wcVb658DlxC1EiaT2PQ/9NVnpKjgHPFWlgvB5bKcR6qdgmFigP74GdNNdFDVdk/GnzeoP0GxzCL6rL5ZcgyZ/oYXI/D8E+HohNHR6j89flGw7GHlN3D3yDrPFVjcMtiVEgJp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2018-06-18T10:59:00Z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D1V4</vt:lpwstr>
  </property>
</Properties>
</file>